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023" w:rsidRPr="000A0023" w:rsidRDefault="000A0023" w:rsidP="000A0023">
      <w:pPr>
        <w:spacing w:after="300" w:line="240" w:lineRule="auto"/>
        <w:jc w:val="center"/>
        <w:outlineLvl w:val="0"/>
        <w:rPr>
          <w:rFonts w:ascii="Miama Nueva" w:eastAsia="Times New Roman" w:hAnsi="Miama Nueva" w:cs="Helvetica"/>
          <w:b/>
          <w:color w:val="FF0000"/>
          <w:kern w:val="36"/>
          <w:sz w:val="36"/>
          <w:szCs w:val="36"/>
          <w:lang w:eastAsia="ru-RU"/>
        </w:rPr>
      </w:pPr>
      <w:r w:rsidRPr="000A0023">
        <w:rPr>
          <w:rFonts w:ascii="Miama Nueva" w:eastAsia="Times New Roman" w:hAnsi="Miama Nueva" w:cs="Helvetica"/>
          <w:b/>
          <w:color w:val="FF0000"/>
          <w:kern w:val="36"/>
          <w:sz w:val="36"/>
          <w:szCs w:val="36"/>
          <w:lang w:eastAsia="ru-RU"/>
        </w:rPr>
        <w:t>игры на развитие мыслительных операций</w:t>
      </w:r>
    </w:p>
    <w:p w:rsidR="000A0023" w:rsidRPr="000A0023" w:rsidRDefault="000A0023" w:rsidP="000A0023">
      <w:pPr>
        <w:spacing w:after="300" w:line="240" w:lineRule="auto"/>
        <w:jc w:val="center"/>
        <w:outlineLvl w:val="0"/>
        <w:rPr>
          <w:rFonts w:ascii="Miama Nueva" w:eastAsia="Times New Roman" w:hAnsi="Miama Nueva" w:cs="Helvetica"/>
          <w:b/>
          <w:color w:val="FF0000"/>
          <w:kern w:val="36"/>
          <w:sz w:val="36"/>
          <w:szCs w:val="36"/>
          <w:lang w:eastAsia="ru-RU"/>
        </w:rPr>
      </w:pPr>
      <w:r w:rsidRPr="000A0023">
        <w:rPr>
          <w:rFonts w:ascii="Miama Nueva" w:eastAsia="Times New Roman" w:hAnsi="Miama Nueva" w:cs="Helvetica"/>
          <w:b/>
          <w:color w:val="FF0000"/>
          <w:kern w:val="36"/>
          <w:sz w:val="36"/>
          <w:szCs w:val="36"/>
          <w:lang w:eastAsia="ru-RU"/>
        </w:rPr>
        <w:t>«Играем дома»</w:t>
      </w:r>
    </w:p>
    <w:p w:rsidR="000A0023" w:rsidRPr="000A0023" w:rsidRDefault="000A0023" w:rsidP="00E33A5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Дошкольный возраст - важнейший этап в развитии ребенка. В этот период формируются основные психические процессы человека: внимание, память, мышление, речь, воображение, восприятие.</w:t>
      </w:r>
    </w:p>
    <w:p w:rsidR="000A0023" w:rsidRPr="000A0023" w:rsidRDefault="000A0023" w:rsidP="00E33A56">
      <w:pPr>
        <w:spacing w:after="0" w:line="360" w:lineRule="auto"/>
        <w:jc w:val="center"/>
        <w:rPr>
          <w:rFonts w:ascii="Showcard Gothic" w:eastAsia="Times New Roman" w:hAnsi="Showcard Gothic" w:cs="Times New Roman"/>
          <w:color w:val="7030A0"/>
          <w:sz w:val="40"/>
          <w:szCs w:val="40"/>
          <w:lang w:eastAsia="ru-RU"/>
        </w:rPr>
      </w:pPr>
      <w:r w:rsidRPr="00E33A56">
        <w:rPr>
          <w:rFonts w:ascii="Showcard Gothic" w:eastAsia="Times New Roman" w:hAnsi="Showcard Gothic" w:cs="Times New Roman"/>
          <w:b/>
          <w:bCs/>
          <w:color w:val="7030A0"/>
          <w:sz w:val="40"/>
          <w:szCs w:val="40"/>
          <w:lang w:eastAsia="ru-RU"/>
        </w:rPr>
        <w:t>«</w:t>
      </w:r>
      <w:r w:rsidRPr="00E33A56">
        <w:rPr>
          <w:rFonts w:ascii="Cambria" w:eastAsia="Times New Roman" w:hAnsi="Cambria" w:cs="Cambria"/>
          <w:b/>
          <w:bCs/>
          <w:color w:val="7030A0"/>
          <w:sz w:val="40"/>
          <w:szCs w:val="40"/>
          <w:lang w:eastAsia="ru-RU"/>
        </w:rPr>
        <w:t>Развивающие</w:t>
      </w:r>
      <w:r w:rsidRPr="00E33A56">
        <w:rPr>
          <w:rFonts w:ascii="Showcard Gothic" w:eastAsia="Times New Roman" w:hAnsi="Showcard Gothic" w:cs="Times New Roman"/>
          <w:b/>
          <w:bCs/>
          <w:color w:val="7030A0"/>
          <w:sz w:val="40"/>
          <w:szCs w:val="40"/>
          <w:lang w:eastAsia="ru-RU"/>
        </w:rPr>
        <w:t xml:space="preserve"> </w:t>
      </w:r>
      <w:r w:rsidRPr="00E33A56">
        <w:rPr>
          <w:rFonts w:ascii="Cambria" w:eastAsia="Times New Roman" w:hAnsi="Cambria" w:cs="Cambria"/>
          <w:b/>
          <w:bCs/>
          <w:color w:val="7030A0"/>
          <w:sz w:val="40"/>
          <w:szCs w:val="40"/>
          <w:lang w:eastAsia="ru-RU"/>
        </w:rPr>
        <w:t>игры</w:t>
      </w:r>
      <w:r w:rsidRPr="00E33A56">
        <w:rPr>
          <w:rFonts w:ascii="Showcard Gothic" w:eastAsia="Times New Roman" w:hAnsi="Showcard Gothic" w:cs="Showcard Gothic"/>
          <w:b/>
          <w:bCs/>
          <w:color w:val="7030A0"/>
          <w:sz w:val="40"/>
          <w:szCs w:val="40"/>
          <w:lang w:eastAsia="ru-RU"/>
        </w:rPr>
        <w:t>»</w:t>
      </w:r>
    </w:p>
    <w:p w:rsidR="000A0023" w:rsidRPr="000A0023" w:rsidRDefault="000A0023" w:rsidP="000A00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A002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ВНИМАНИЕ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AA55115" wp14:editId="23246DF8">
                <wp:extent cx="304800" cy="304800"/>
                <wp:effectExtent l="0" t="0" r="0" b="0"/>
                <wp:docPr id="2" name="Прямоугольник 2" descr="https://sun9-47.userapi.com/impf/bzN1yS_ao3F_TMCYJAoIdsoACdamuW7J_c0-Qw/ABb_R5tTvcw.jpg?size=1080x1080&amp;quality=96&amp;sign=02d05d67ddf711c7636013d861a8d3fe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00B3BD" id="Прямоугольник 2" o:spid="_x0000_s1026" alt="https://sun9-47.userapi.com/impf/bzN1yS_ao3F_TMCYJAoIdsoACdamuW7J_c0-Qw/ABb_R5tTvcw.jpg?size=1080x1080&amp;quality=96&amp;sign=02d05d67ddf711c7636013d861a8d3fe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ntiK3moD&#10;AAB/BgAADgAAAAAAAAAAAAAAAAAuAgAAZHJzL2Uyb0RvYy54bWxQSwECLQAUAAYACAAAACEATKDp&#10;LNgAAAADAQAADwAAAAAAAAAAAAAAAADEBQAAZHJzL2Rvd25yZXYueG1sUEsFBgAAAAAEAAQA8wAA&#10;AM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9B86AE" wp14:editId="348A94E8">
            <wp:extent cx="5940425" cy="2428875"/>
            <wp:effectExtent l="0" t="0" r="3175" b="9525"/>
            <wp:docPr id="3" name="Рисунок 3" descr="https://sun9-47.userapi.com/impf/bzN1yS_ao3F_TMCYJAoIdsoACdamuW7J_c0-Qw/ABb_R5tTvcw.jpg?size=1080x1080&amp;quality=96&amp;sign=02d05d67ddf711c7636013d861a8d3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7.userapi.com/impf/bzN1yS_ao3F_TMCYJAoIdsoACdamuW7J_c0-Qw/ABb_R5tTvcw.jpg?size=1080x1080&amp;quality=96&amp;sign=02d05d67ddf711c7636013d861a8d3f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43" b="29770"/>
                    <a:stretch/>
                  </pic:blipFill>
                  <pic:spPr bwMode="auto">
                    <a:xfrm>
                      <a:off x="0" y="0"/>
                      <a:ext cx="59404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023" w:rsidRPr="000A0023" w:rsidRDefault="000A0023" w:rsidP="00E33A5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показывает практика, одной из актуальных проблем для обучения является проблема развития внимания. При наличии внимания мыслительные процессы протекают быстрее и правильнее, движения выполняются более аккуратно и четко. Результатом внимания является улучшение любой деятельности, которой оно сопутствует.</w:t>
      </w:r>
    </w:p>
    <w:p w:rsidR="000A0023" w:rsidRPr="000A0023" w:rsidRDefault="000A0023" w:rsidP="000A002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0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«Что изменилось»</w:t>
      </w: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развивать произвольное внимание.</w:t>
      </w: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стол ставится три-четыре игрушки (затем количество увеличивается) и ребенку предлагают рассмотреть их в течение 10-15 секунд. Затем попросите отвернуться, а тем временем уберите одну игрушку или поменяйте их местами. Когда он повернется по вашему сигналу, спросите его, что же изменилось?</w:t>
      </w:r>
    </w:p>
    <w:p w:rsidR="000A0023" w:rsidRPr="000A0023" w:rsidRDefault="00E33A56" w:rsidP="000A002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023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FB29FD6" wp14:editId="62AABD31">
            <wp:simplePos x="0" y="0"/>
            <wp:positionH relativeFrom="page">
              <wp:posOffset>752475</wp:posOffset>
            </wp:positionH>
            <wp:positionV relativeFrom="paragraph">
              <wp:posOffset>171450</wp:posOffset>
            </wp:positionV>
            <wp:extent cx="3171825" cy="2743200"/>
            <wp:effectExtent l="171450" t="171450" r="357505" b="371475"/>
            <wp:wrapTight wrapText="bothSides">
              <wp:wrapPolygon edited="0">
                <wp:start x="1329" y="-1537"/>
                <wp:lineTo x="-1182" y="-1195"/>
                <wp:lineTo x="-1329" y="22198"/>
                <wp:lineTo x="-739" y="23393"/>
                <wp:lineTo x="1182" y="24417"/>
                <wp:lineTo x="1329" y="24759"/>
                <wp:lineTo x="21566" y="24759"/>
                <wp:lineTo x="21713" y="24417"/>
                <wp:lineTo x="23633" y="23393"/>
                <wp:lineTo x="24224" y="20661"/>
                <wp:lineTo x="24077" y="1025"/>
                <wp:lineTo x="22156" y="-1195"/>
                <wp:lineTo x="21566" y="-1537"/>
                <wp:lineTo x="1329" y="-1537"/>
              </wp:wrapPolygon>
            </wp:wrapTight>
            <wp:docPr id="1" name="Рисунок 1" descr="https://sun9-67.userapi.com/impg/o7C8s7frrxSoPqHBlThNJRGXncTA26mBsPVtLA/TzISzegsEzs.jpg?size=1080x1080&amp;quality=96&amp;sign=f39f1a60a9bbda550f0bb25e92fedc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g/o7C8s7frrxSoPqHBlThNJRGXncTA26mBsPVtLA/TzISzegsEzs.jpg?size=1080x1080&amp;quality=96&amp;sign=f39f1a60a9bbda550f0bb25e92fedcb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4" t="6895" r="4724" b="17501"/>
                    <a:stretch/>
                  </pic:blipFill>
                  <pic:spPr bwMode="auto">
                    <a:xfrm>
                      <a:off x="0" y="0"/>
                      <a:ext cx="317182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023" w:rsidRPr="000A00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«Четвертый лишний»</w:t>
      </w:r>
      <w:r w:rsidR="000A0023"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развивать концентрацию, распределение внимания.</w:t>
      </w:r>
      <w:r w:rsidR="000A0023"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Ребенку предлагают 4 предмета: три из них из одной группы и один из другой (например: ложка, вилка, поварешка и книга). Можно заменить карточкой с изображениями предметов. Предложите ребенку внимательно посмотреть и найти, что здесь лишнее и почему?</w:t>
      </w:r>
    </w:p>
    <w:p w:rsidR="000A0023" w:rsidRPr="000A0023" w:rsidRDefault="000A0023" w:rsidP="000A002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0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«Нарисуй»</w:t>
      </w: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развивать навык внимательно слушать и выполнять указания взрослого.</w:t>
      </w: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Инструкция: Раскрась шары так, чтобы большой шар был между зеленым и синим, а зеленый был рядом с красным. (на листе бумаги нарисовать схематически четыре шарика, один из них большой).</w:t>
      </w:r>
    </w:p>
    <w:p w:rsidR="000A0023" w:rsidRPr="000A0023" w:rsidRDefault="000A0023" w:rsidP="000A002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вы можете дома заниматься с ребенком:</w:t>
      </w: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раскрашивать по образцу (штриховка в определенном направлении) и рисование элементарных узоров по образцу:</w:t>
      </w: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выкладывание из счетных палочек (спичек) фигур, предметов по образцу:</w:t>
      </w: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играми на развитие зрительного и слухового внимания: «Чем отличаются 2 картинки?», «Что изменилось в комнате?», «Слушай хлопки».</w:t>
      </w:r>
    </w:p>
    <w:p w:rsidR="000A0023" w:rsidRPr="000A0023" w:rsidRDefault="000A0023" w:rsidP="000A002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02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ПАМЯТЬ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73CB76F" wp14:editId="3F55D6F2">
                <wp:extent cx="304800" cy="304800"/>
                <wp:effectExtent l="0" t="0" r="0" b="0"/>
                <wp:docPr id="4" name="Прямоугольник 4" descr="https://sun9-27.userapi.com/impf/SGC-K_3kZJI9pxekeERZJ9tE8pBDkx6YEtDSfg/jpVpSV2Cm00.jpg?size=807x807&amp;quality=96&amp;sign=52b34f271348fec956245dc8cdbef5f1&amp;c_uniq_tag=lrG0UQY5H8zNoqZyEOIP_m8zOPPjXk2x0g_yPDv9hlY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9262D6" id="Прямоугольник 4" o:spid="_x0000_s1026" alt="https://sun9-27.userapi.com/impf/SGC-K_3kZJI9pxekeERZJ9tE8pBDkx6YEtDSfg/jpVpSV2Cm00.jpg?size=807x807&amp;quality=96&amp;sign=52b34f271348fec956245dc8cdbef5f1&amp;c_uniq_tag=lrG0UQY5H8zNoqZyEOIP_m8zOPPjXk2x0g_yPDv9hlY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POxxDGeAwAAuAYA&#10;AA4AAAAAAAAAAAAAAAAALgIAAGRycy9lMm9Eb2MueG1sUEsBAi0AFAAGAAgAAAAhAEyg6SzYAAAA&#10;AwEAAA8AAAAAAAAAAAAAAAAA+A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0A002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 получает за свою жизнь огромное количество информации. Однако, большую половину узнанного забывает. Люди мирятся с этим, </w:t>
      </w:r>
      <w:proofErr w:type="gramStart"/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считая</w:t>
      </w:r>
      <w:proofErr w:type="gramEnd"/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«хорошая память либо есть, либо ее нет. И тут уж ничего не поделаешь». Но, оказывается, что это совсем не так.</w:t>
      </w:r>
    </w:p>
    <w:p w:rsidR="00E33A56" w:rsidRDefault="000A0023" w:rsidP="00E33A56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Память - один из важнейших психических процессов, с помощью которого ребенок познает окружающий мир. К моменту поступления в школу у ребенка должны быть развиты все вид</w:t>
      </w:r>
      <w:r w:rsidR="00E33A56">
        <w:rPr>
          <w:rFonts w:ascii="Times New Roman" w:eastAsia="Times New Roman" w:hAnsi="Times New Roman" w:cs="Times New Roman"/>
          <w:sz w:val="28"/>
          <w:szCs w:val="28"/>
          <w:lang w:eastAsia="ru-RU"/>
        </w:rPr>
        <w:t>ы памяти.</w:t>
      </w:r>
    </w:p>
    <w:p w:rsidR="000A0023" w:rsidRPr="000A0023" w:rsidRDefault="000A0023" w:rsidP="00E33A56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память это фундамент развития человека в целом, и если у ребенка с нарушениями в развитии есть отклонения в процессах памяти, наша с вами задача вести коррекционную работу на ее развитие.</w:t>
      </w: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несколько игр и упражнений для занятий в домашних условиях, в свободное время, по дороге домой или в детский сад:</w:t>
      </w:r>
    </w:p>
    <w:p w:rsidR="000A0023" w:rsidRPr="000A0023" w:rsidRDefault="00E33A56" w:rsidP="000A002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1D27782" wp14:editId="023F6403">
            <wp:simplePos x="0" y="0"/>
            <wp:positionH relativeFrom="margin">
              <wp:posOffset>2987675</wp:posOffset>
            </wp:positionH>
            <wp:positionV relativeFrom="paragraph">
              <wp:posOffset>198755</wp:posOffset>
            </wp:positionV>
            <wp:extent cx="3028950" cy="2893060"/>
            <wp:effectExtent l="190500" t="190500" r="190500" b="193040"/>
            <wp:wrapTight wrapText="bothSides">
              <wp:wrapPolygon edited="0">
                <wp:start x="272" y="-1422"/>
                <wp:lineTo x="-1358" y="-1138"/>
                <wp:lineTo x="-1223" y="21761"/>
                <wp:lineTo x="136" y="22615"/>
                <wp:lineTo x="272" y="22899"/>
                <wp:lineTo x="21192" y="22899"/>
                <wp:lineTo x="21328" y="22615"/>
                <wp:lineTo x="22687" y="21761"/>
                <wp:lineTo x="22823" y="1138"/>
                <wp:lineTo x="21328" y="-996"/>
                <wp:lineTo x="21192" y="-1422"/>
                <wp:lineTo x="272" y="-1422"/>
              </wp:wrapPolygon>
            </wp:wrapTight>
            <wp:docPr id="5" name="Рисунок 5" descr="https://sun9-27.userapi.com/impf/SGC-K_3kZJI9pxekeERZJ9tE8pBDkx6YEtDSfg/jpVpSV2Cm00.jpg?size=1080x1080&amp;quality=96&amp;sign=336250ba4d5956196469efdec38898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7.userapi.com/impf/SGC-K_3kZJI9pxekeERZJ9tE8pBDkx6YEtDSfg/jpVpSV2Cm00.jpg?size=1080x1080&amp;quality=96&amp;sign=336250ba4d5956196469efdec38898e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3" b="7162"/>
                    <a:stretch/>
                  </pic:blipFill>
                  <pic:spPr bwMode="auto">
                    <a:xfrm>
                      <a:off x="0" y="0"/>
                      <a:ext cx="3028950" cy="289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023" w:rsidRPr="000A00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«Картинки»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A0023"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развивать зрительную память (кратковременную и долговременную).</w:t>
      </w:r>
      <w:r w:rsidR="000A0023"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Инструкция: Сейчас я вам буду показывать десять картинок, на каждой из которых изображен знакомый вам предмет(время показа 1-2секунды). А теперь назовите </w:t>
      </w:r>
      <w:proofErr w:type="gramStart"/>
      <w:r w:rsidR="000A0023"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</w:t>
      </w:r>
      <w:proofErr w:type="gramEnd"/>
      <w:r w:rsidR="000A0023"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вы запомнили. Порядок значения не имеет.</w:t>
      </w:r>
    </w:p>
    <w:p w:rsidR="000A0023" w:rsidRPr="000A0023" w:rsidRDefault="000A0023" w:rsidP="000A002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0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«Игра в слова»</w:t>
      </w: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развитие слуховой памяти.</w:t>
      </w: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Инструкция:</w:t>
      </w: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Я назову несколько слов, а вы их запомните: стол, заяц, слон, шкаф, волк, диван....</w:t>
      </w: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Попросить повторить через 15-20 секунд. Аналогично можно провести упражнение на запоминание фраз. В этом случае развивается еще и смысловая память. Например:</w:t>
      </w: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мальчик устал</w:t>
      </w: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девочка плачет</w:t>
      </w: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папа читает</w:t>
      </w: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мама готовит</w:t>
      </w: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бабушка отдыхает</w:t>
      </w: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у ребенка постарше появляются трудности в повторении слов фразы, которые ему называют, дайте ему лист бумаги и карандаш и предложите схематически сделать рисунок, который поможет в запоминании.</w:t>
      </w:r>
    </w:p>
    <w:p w:rsidR="000A0023" w:rsidRPr="000A0023" w:rsidRDefault="00E33A56" w:rsidP="000A002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13A5759" wp14:editId="2635B1B3">
            <wp:simplePos x="0" y="0"/>
            <wp:positionH relativeFrom="column">
              <wp:posOffset>-99060</wp:posOffset>
            </wp:positionH>
            <wp:positionV relativeFrom="paragraph">
              <wp:posOffset>158115</wp:posOffset>
            </wp:positionV>
            <wp:extent cx="3762375" cy="3599815"/>
            <wp:effectExtent l="0" t="0" r="9525" b="635"/>
            <wp:wrapTight wrapText="bothSides">
              <wp:wrapPolygon edited="0">
                <wp:start x="437" y="0"/>
                <wp:lineTo x="0" y="229"/>
                <wp:lineTo x="0" y="21375"/>
                <wp:lineTo x="437" y="21490"/>
                <wp:lineTo x="21108" y="21490"/>
                <wp:lineTo x="21545" y="21375"/>
                <wp:lineTo x="21545" y="229"/>
                <wp:lineTo x="21108" y="0"/>
                <wp:lineTo x="437" y="0"/>
              </wp:wrapPolygon>
            </wp:wrapTight>
            <wp:docPr id="6" name="Рисунок 6" descr="https://sun9-78.userapi.com/impf/Wk0ElcEs_tc8XATucLCn8l9dsgdXIp4-3-tfWA/HL2b_2N3igU.jpg?size=1080x1080&amp;quality=96&amp;sign=0e3be3b17bb12dfc85d9fc9b8893e9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8.userapi.com/impf/Wk0ElcEs_tc8XATucLCn8l9dsgdXIp4-3-tfWA/HL2b_2N3igU.jpg?size=1080x1080&amp;quality=96&amp;sign=0e3be3b17bb12dfc85d9fc9b8893e94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4" b="7483"/>
                    <a:stretch/>
                  </pic:blipFill>
                  <pic:spPr bwMode="auto">
                    <a:xfrm>
                      <a:off x="0" y="0"/>
                      <a:ext cx="376237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023" w:rsidRPr="000A00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«Угадай, что я загадал?»</w:t>
      </w:r>
      <w:r w:rsidR="000A0023"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развивать образную память, речь.</w:t>
      </w:r>
      <w:r w:rsidR="000A0023"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Вы описываете любой предмет из окружения ребенка. Задача ребенка определить этот предмет. </w:t>
      </w:r>
      <w:proofErr w:type="gramStart"/>
      <w:r w:rsidR="000A0023"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="000A0023"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t>: этот предмет большой, мягкий, удобный, со спинкой и подлокотниками. Что это? Затем пусть ребенок загадает вам свой предмет.</w:t>
      </w:r>
    </w:p>
    <w:p w:rsidR="000A0023" w:rsidRPr="000A0023" w:rsidRDefault="000A0023" w:rsidP="000A002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вы можете использовать для развития памяти следующие игры и упражнения:</w:t>
      </w: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заучивание стихов, загадок, </w:t>
      </w:r>
      <w:proofErr w:type="spellStart"/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чистоговорок</w:t>
      </w:r>
      <w:proofErr w:type="spellEnd"/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t>, считалок и т. п.</w:t>
      </w: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«Добавь словечко»; «Слушай и рисуй»</w:t>
      </w: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«Что изменилось?»; «Расставь точки»; «Нарисуй такой же предмет»</w:t>
      </w:r>
      <w:r w:rsidRPr="000A00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«Отгадай на ощупь»; «Чудесный мешочек».</w:t>
      </w:r>
    </w:p>
    <w:p w:rsidR="000A0023" w:rsidRPr="000A0023" w:rsidRDefault="000A0023" w:rsidP="00E33A56">
      <w:pPr>
        <w:spacing w:after="0" w:line="36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00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Таким образом, самое главное любые игровые взаимоотношения сближают, помогают установить контакт, открывают родителям доступ к самым сокровенным тайнам детской души.</w:t>
      </w:r>
    </w:p>
    <w:p w:rsidR="009A5BA1" w:rsidRDefault="005E25CC">
      <w:hyperlink r:id="rId8" w:history="1">
        <w:r w:rsidRPr="00270694">
          <w:rPr>
            <w:rStyle w:val="a5"/>
          </w:rPr>
          <w:t>https://vk.com/wall-33723051?q=%23%D1%80%D0%B0%D0%B7%D0%B2%D0%B8%D0%B2%D0%B0%D0%B5%D0%BC</w:t>
        </w:r>
      </w:hyperlink>
      <w:bookmarkStart w:id="0" w:name="_GoBack"/>
      <w:bookmarkEnd w:id="0"/>
    </w:p>
    <w:p w:rsidR="005E25CC" w:rsidRDefault="005E25CC">
      <w:hyperlink r:id="rId9" w:history="1">
        <w:r w:rsidRPr="00270694">
          <w:rPr>
            <w:rStyle w:val="a5"/>
          </w:rPr>
          <w:t>https://www.detsad-59.ru/roditelyam/stranitsa-uchitelya-defektologa/354-igraem-doma-igry-na-razvitie-myslitelnykh-operatsij</w:t>
        </w:r>
      </w:hyperlink>
    </w:p>
    <w:p w:rsidR="005E25CC" w:rsidRDefault="005E25CC"/>
    <w:sectPr w:rsidR="005E25CC" w:rsidSect="005E25CC">
      <w:pgSz w:w="11906" w:h="16838"/>
      <w:pgMar w:top="1134" w:right="850" w:bottom="709" w:left="1701" w:header="708" w:footer="708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ama Nueva">
    <w:panose1 w:val="02000603000000000000"/>
    <w:charset w:val="CC"/>
    <w:family w:val="auto"/>
    <w:pitch w:val="variable"/>
    <w:sig w:usb0="80000283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751"/>
    <w:rsid w:val="000A0023"/>
    <w:rsid w:val="00123751"/>
    <w:rsid w:val="005E25CC"/>
    <w:rsid w:val="009A5BA1"/>
    <w:rsid w:val="00E33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FA0A3"/>
  <w15:chartTrackingRefBased/>
  <w15:docId w15:val="{AE6BF724-A7A1-4871-950C-8BE999B98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00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00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A0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0023"/>
    <w:rPr>
      <w:b/>
      <w:bCs/>
    </w:rPr>
  </w:style>
  <w:style w:type="character" w:styleId="a5">
    <w:name w:val="Hyperlink"/>
    <w:basedOn w:val="a0"/>
    <w:uiPriority w:val="99"/>
    <w:unhideWhenUsed/>
    <w:rsid w:val="005E25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09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33723051?q=%23%D1%80%D0%B0%D0%B7%D0%B2%D0%B8%D0%B2%D0%B0%D0%B5%D0%BC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detsad-59.ru/roditelyam/stranitsa-uchitelya-defektologa/354-igraem-doma-igry-na-razvitie-myslitelnykh-operatsi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2024-02-12T22:57:00Z</dcterms:created>
  <dcterms:modified xsi:type="dcterms:W3CDTF">2024-02-12T23:17:00Z</dcterms:modified>
</cp:coreProperties>
</file>